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32"/>
          <w:szCs w:val="32"/>
          <w:u w:val="none"/>
          <w:shd w:fill="auto" w:val="clear"/>
          <w:vertAlign w:val="baseline"/>
        </w:rPr>
      </w:pPr>
      <w:r w:rsidDel="00000000" w:rsidR="00000000" w:rsidRPr="00000000">
        <w:rPr>
          <w:rFonts w:ascii="Garamond" w:cs="Garamond" w:eastAsia="Garamond" w:hAnsi="Garamond"/>
          <w:b w:val="1"/>
          <w:i w:val="0"/>
          <w:smallCaps w:val="0"/>
          <w:strike w:val="0"/>
          <w:color w:val="000000"/>
          <w:sz w:val="32"/>
          <w:szCs w:val="32"/>
          <w:u w:val="none"/>
          <w:shd w:fill="auto" w:val="clear"/>
          <w:vertAlign w:val="baseline"/>
          <w:rtl w:val="0"/>
        </w:rPr>
        <w:t xml:space="preserve">Vedtægter for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32"/>
          <w:szCs w:val="32"/>
          <w:u w:val="none"/>
          <w:shd w:fill="auto" w:val="clear"/>
          <w:vertAlign w:val="baseline"/>
        </w:rPr>
      </w:pPr>
      <w:r w:rsidDel="00000000" w:rsidR="00000000" w:rsidRPr="00000000">
        <w:rPr>
          <w:rFonts w:ascii="Garamond" w:cs="Garamond" w:eastAsia="Garamond" w:hAnsi="Garamond"/>
          <w:b w:val="1"/>
          <w:i w:val="0"/>
          <w:smallCaps w:val="0"/>
          <w:strike w:val="0"/>
          <w:color w:val="000000"/>
          <w:sz w:val="32"/>
          <w:szCs w:val="32"/>
          <w:u w:val="none"/>
          <w:shd w:fill="auto" w:val="clear"/>
          <w:vertAlign w:val="baseline"/>
          <w:rtl w:val="0"/>
        </w:rPr>
        <w:t xml:space="preserve">Egnsmindesamlingen for Østvendsyssel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1. Navn og hjemsted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Foreningens navn er ”Egnsmindesamlingen for Østvendsyssel”.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Foreningens hjemsted er Højskolevej 1, 9330  Dronninglund.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CVR-nr. 34 56 77 27</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2. Formål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Foreningens formål er at formidle, indsamle, registrere og bevare effekter med tilknytning til Østvendsyssel, og herigennem fremme og styrke den almene interesse for egnens historie og medvirke til bevarelse af effekter af historisk værdi for Østvendsyssel.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Foreningen overtager effekter udskilt fra Museerne i Brønderslev Kommune i 2017 eller senere. Herudover har foreningen til formål at indsamle effekter, der kan være med til at belyse historien i Østvendsyssel.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Overtagne og indsamlede effekter skal formidles til offentligheden i den udstrækning lokaliteter, økonomi og personel giver mulighed for det.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Foreningens formål kan fremmes gennem møder, publikationer og arrangementer af forskellig art.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Foreningen kan indgå i samarbejder med andre lokale foreninger og organisationer med henblik på af fremme foreningens formål eller at fremme generelle lokale formål.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3. Medlemmer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Nuværende medlemmer af Museumsforeningen for Try Museum fortsætter som medlemmer af foreningen, hvis navn ændres til Egnsmindesamlingen for Østvendsyssel, jf. §1.</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Som medlemmer kan alle interesserede optages. Medlemskab opnås ved indbetaling af årligt kontingent. Et medlemskab slettes når kontingentet ikke er betalt.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Æresmedlemmer udnævnes af bestyrelsen. Æresmedlemmer er kontingentfrie.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4. Bestyrelse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Egnsmindesamlingen for Østvendsyssel ledes af en bestyrelse på 7 medlemmer der vælges på foreningens generalforsamling.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Bestyrelsesmedlemmer, valgt på generalforsamlingen, vælges for 2 år ad gangen. Den bestyrelse, der består den 25/10-2017 fortsætter indtil næste ordinære generalforsamling, og hvert enkelt bestyrelsesmedlem fortsætter sin valgperiode ud. Genvalg kan ske.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Der vælges 2 suppleanter for 1 år. Afgår et bestyrelsesmedlem i utide, indtræder en suppleant i det afgående bestyrelsesmedlems sted.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Bestyrelsen konstituerer sig efter generalforsamlingen med formand, næstformand og kasserer.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Bestyrelsen kan efter behov nedsætte udvalg, arbejdsgrupper og lignende med medlemmer uden for bestyrelsens kreds med selvstændigt ansvar for løsning af specifikke arbejdsopgaver.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Bestyrelsen fastsætter selv en forretningsorden. Bestyrelsesmøder afholdes, når formanden finder det fornødent, eller mindst halvdelen af bestyrelsesmedlemmerne kræver det. Bestyrelsen træffer beslutning ved simpelflerhed. Ved stemmelighed er formandens stemme afgørende.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Bestyrelsen er pligtig til at føre protokol fra sine bestyrelsesmøder såvel som fra generalforsamlingen, dennes føres af sekretæren, som udpeges af bestyrelsen.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Formand eller næstformand i forening med et bestyrelsesmedlem tegner i fællesskab foreningen.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Der kan meddeles prokura, hvis bestyrelsen finder det formålstjenligt.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Bestyrelsen hæfter ikke personligt for foreningens gæld.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5. Generalforsamling</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Foreningens højeste myndighed er generalforsamlingen. Ordinær generalforsamling afholdes hvert år i marts måned.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Ordinær generalforsamling indkaldes med mindst 14 dages varsel. Indkaldelse sker via e-mail, brev eller ved annoncering i lokalt ugeblad.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Dagsorden til den ordinære generalforsamling skal indeholde følgende punkter:</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Valg af dirigent</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Formanden aflægger foreningens beretning for det forløbne år</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Kassereren aflægger foreningens reviderede regnskab til godkendelse og orienterer om det kommende budget.</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Behandling af indkomne forslag</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Valg af 3 bestyrelsesmedlemmer i ulige år og 4</w:t>
      </w:r>
      <w:r w:rsidDel="00000000" w:rsidR="00000000" w:rsidRPr="00000000">
        <w:rPr>
          <w:rFonts w:ascii="Garamond" w:cs="Garamond" w:eastAsia="Garamond" w:hAnsi="Garamond"/>
          <w:sz w:val="24"/>
          <w:szCs w:val="24"/>
          <w:rtl w:val="0"/>
        </w:rPr>
        <w:t xml:space="preserve"> i lige år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Valg af 2 suppleanter</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Valg af 2 revisorer</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Fastsættelse af kontingent for næstkommende år</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Eventuelt.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Forslag som ønskes behandlet på generalforsamlingen, skal være formanden i hænde 8 dage før generalforsamlingen.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Generalforsamlingen er beslutningsdygtig uden hensyn til, hvor mange medlemmer der er til stede, og generalforsamlingens beslutninger træffes ved simpel stemmeflerhed, med mindre andet følger af nærværende vedtægter.</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Stemmeberettigede er alle fremmødte medlemmer Afstemning skal ske skriftligt, såfremt blot en af de stemmeberettigede måtte ønske det.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6. Regnskab og formue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Foreningens regnskab følger kalenderåret.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Foreningens regnskab skal revideres af to revisorer valgt på generalforsamlingen. Revisorer vælges for ét år ad gangen.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7. Ekstraordinær generalforsamling</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Ekstraordinær generalforsamling kan indkaldes af bestyrelsen, og skal indkaldes når mindst 50 medlemmer skriftligt forlanger det med angivelse af dagsorden.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Ekstraordinær generalforsamling indkaldes med mindst 14 dages varsel. Indkaldelse sker via mail (brev) eller annoncering i lokalt ugeblad.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8. Vedtægtsændringer</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Ændringer i vedtægterne skal vedtages på en generalforsamling med simpel stemmeflerhed.</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9. Opløsning</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Foreningen kan kun opløses, når det ved indkaldelse til ordinær eller ekstraordinær generalforsamling udtrykkeligt er meddelt i indkaldelsen, at punktet står på dagsordenen og såfremt 2/3 af de afgivne stemmer går ind derfor.</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Ved ophævelsen af foreningen tilfalder foreningens midler et kulturelt formål efter generalforsamlingens valg.</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10. Ikrafttrædelse</w:t>
      </w:r>
    </w:p>
    <w:p w:rsidR="00000000" w:rsidDel="00000000" w:rsidP="00000000" w:rsidRDefault="00000000" w:rsidRPr="00000000" w14:paraId="0000005D">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Disse vedtægter træder i kraft efter vedtagelsen på den ekstraordinære generalforsamling den 25/10-2017.</w:t>
      </w:r>
    </w:p>
    <w:p w:rsidR="00000000" w:rsidDel="00000000" w:rsidP="00000000" w:rsidRDefault="00000000" w:rsidRPr="00000000" w14:paraId="0000005E">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Således vedtaget på ekstraordinær generalforsamling den 25/10-2017</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__________________________________</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Dirigent</w:t>
      </w:r>
    </w:p>
    <w:sectPr>
      <w:footerReference r:id="rId6" w:type="default"/>
      <w:pgSz w:h="16838" w:w="11906"/>
      <w:pgMar w:bottom="1701" w:top="1701"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Side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af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